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124C21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Criminal Justice 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B83F1A">
        <w:rPr>
          <w:sz w:val="22"/>
        </w:rPr>
        <w:t>2015-2017</w:t>
      </w:r>
    </w:p>
    <w:p w:rsidR="004C361D" w:rsidRPr="004C361D" w:rsidRDefault="004C361D" w:rsidP="004C361D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AA0D0B">
            <w:r>
              <w:t>m</w:t>
            </w:r>
            <w:bookmarkStart w:id="0" w:name="_GoBack"/>
            <w:bookmarkEnd w:id="0"/>
            <w:r>
              <w:t>arcus.smith@clovis.edu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4C361D" w:rsidRDefault="004C361D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4C361D" w:rsidRDefault="004C361D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1E009A" w:rsidRDefault="001E009A" w:rsidP="00F86E86">
      <w:pPr>
        <w:tabs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F52EFE">
        <w:rPr>
          <w:b/>
          <w:sz w:val="20"/>
          <w:szCs w:val="20"/>
        </w:rPr>
        <w:t>(</w:t>
      </w:r>
      <w:r w:rsidR="00CA3FDE">
        <w:rPr>
          <w:b/>
          <w:sz w:val="20"/>
          <w:szCs w:val="20"/>
        </w:rPr>
        <w:t>24</w:t>
      </w:r>
      <w:r w:rsidRPr="00D35CA1">
        <w:rPr>
          <w:b/>
          <w:sz w:val="20"/>
          <w:szCs w:val="20"/>
        </w:rPr>
        <w:t xml:space="preserve"> CR)</w:t>
      </w:r>
    </w:p>
    <w:p w:rsidR="00F86E86" w:rsidRPr="00B93EC9" w:rsidRDefault="00F86E86" w:rsidP="00F86E86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="00397EDA">
        <w:rPr>
          <w:i/>
          <w:color w:val="FF0000"/>
          <w:sz w:val="20"/>
          <w:szCs w:val="20"/>
        </w:rPr>
        <w:t>Program 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962"/>
      </w:tblGrid>
      <w:tr w:rsidR="007D5BA9" w:rsidRPr="00D35CA1" w:rsidTr="00E44F31">
        <w:tc>
          <w:tcPr>
            <w:tcW w:w="5058" w:type="dxa"/>
          </w:tcPr>
          <w:p w:rsidR="007D5BA9" w:rsidRPr="00D63F15" w:rsidRDefault="00124C21" w:rsidP="004C361D">
            <w:r>
              <w:t xml:space="preserve">CRJU102 Intro to Criminal Justice </w:t>
            </w:r>
          </w:p>
        </w:tc>
        <w:tc>
          <w:tcPr>
            <w:tcW w:w="460" w:type="dxa"/>
          </w:tcPr>
          <w:p w:rsidR="007D5BA9" w:rsidRPr="00D63F15" w:rsidRDefault="00124C2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</w:tcPr>
          <w:p w:rsidR="00124C21" w:rsidRPr="00D63F15" w:rsidRDefault="00124C21" w:rsidP="00124C21">
            <w:r>
              <w:t>CRJU 103 Intro to Policing</w:t>
            </w:r>
          </w:p>
        </w:tc>
        <w:tc>
          <w:tcPr>
            <w:tcW w:w="460" w:type="dxa"/>
          </w:tcPr>
          <w:p w:rsidR="007D5BA9" w:rsidRPr="00D63F15" w:rsidRDefault="00A333D6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</w:tcPr>
          <w:p w:rsidR="007D5BA9" w:rsidRPr="00D63F15" w:rsidRDefault="00124C21" w:rsidP="005B4621">
            <w:r>
              <w:t>CRJU 110 Intro to the Correctional System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</w:tcPr>
          <w:p w:rsidR="007D5BA9" w:rsidRPr="00D63F15" w:rsidRDefault="00124C21" w:rsidP="005B4621">
            <w:r>
              <w:t>CRJU 141 Criminal Investigations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</w:tcPr>
          <w:p w:rsidR="007D5BA9" w:rsidRPr="00D63F15" w:rsidRDefault="00124C21" w:rsidP="005B4621">
            <w:r>
              <w:t>CRJU 201 Criminology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</w:tcPr>
          <w:p w:rsidR="007D5BA9" w:rsidRDefault="00124C21" w:rsidP="005B4621">
            <w:r>
              <w:t>CRJU 213 Criminal Law</w:t>
            </w:r>
            <w:r w:rsidR="00A333D6">
              <w:t xml:space="preserve"> </w:t>
            </w:r>
            <w:r w:rsidR="00A333D6">
              <w:rPr>
                <w:b/>
              </w:rPr>
              <w:t>OR</w:t>
            </w:r>
          </w:p>
          <w:p w:rsidR="00A333D6" w:rsidRPr="00A333D6" w:rsidRDefault="00A333D6" w:rsidP="005B4621">
            <w:r>
              <w:t>CRJU 214 Criminal Procedures</w:t>
            </w:r>
          </w:p>
        </w:tc>
        <w:tc>
          <w:tcPr>
            <w:tcW w:w="460" w:type="dxa"/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</w:tcPr>
          <w:p w:rsidR="007D5BA9" w:rsidRPr="00D63F15" w:rsidRDefault="00124C21" w:rsidP="005B4621">
            <w:r>
              <w:t>CRJU 242 Victimology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</w:tcPr>
          <w:p w:rsidR="007D5BA9" w:rsidRPr="00D63F15" w:rsidRDefault="00124C21" w:rsidP="005B4621">
            <w:r>
              <w:t>CRJU</w:t>
            </w:r>
            <w:r w:rsidR="00E44F31">
              <w:t xml:space="preserve"> 243</w:t>
            </w:r>
            <w:r>
              <w:t xml:space="preserve"> Juvenile Justice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D5BA9" w:rsidRPr="00D63F15" w:rsidRDefault="007D5BA9" w:rsidP="005B4621">
            <w:r w:rsidRPr="00D63F15">
              <w:t>3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00"/>
          </w:tcPr>
          <w:p w:rsidR="007D5BA9" w:rsidRPr="00D63F15" w:rsidRDefault="007D5BA9" w:rsidP="005B4621"/>
        </w:tc>
      </w:tr>
      <w:tr w:rsidR="007D5BA9" w:rsidRPr="00D35CA1" w:rsidTr="00E44F31"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F31" w:rsidRDefault="00E44F31" w:rsidP="005B4621">
            <w:pPr>
              <w:rPr>
                <w:b/>
              </w:rPr>
            </w:pPr>
          </w:p>
          <w:p w:rsidR="00F86E86" w:rsidRDefault="00F86E86" w:rsidP="005B462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ELECTIVES</w:t>
            </w:r>
          </w:p>
          <w:p w:rsidR="00E44F31" w:rsidRPr="00F86E86" w:rsidRDefault="00E44F31" w:rsidP="005B46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Select 2 from list below</w:t>
            </w:r>
            <w:r>
              <w:rPr>
                <w:b/>
              </w:rPr>
              <w:t xml:space="preserve">   </w:t>
            </w:r>
          </w:p>
          <w:p w:rsidR="00E44F31" w:rsidRPr="00A85C78" w:rsidRDefault="00A85C78" w:rsidP="00A85C78">
            <w:pPr>
              <w:tabs>
                <w:tab w:val="right" w:pos="4410"/>
              </w:tabs>
              <w:rPr>
                <w:i/>
                <w:color w:val="FF0000"/>
                <w:sz w:val="20"/>
                <w:szCs w:val="20"/>
              </w:rPr>
            </w:pPr>
            <w:r w:rsidRPr="00B93EC9">
              <w:rPr>
                <w:b/>
                <w:color w:val="FF0000"/>
                <w:sz w:val="20"/>
                <w:szCs w:val="20"/>
              </w:rPr>
              <w:t xml:space="preserve">(∆ </w:t>
            </w:r>
            <w:r>
              <w:rPr>
                <w:i/>
                <w:color w:val="FF0000"/>
                <w:sz w:val="20"/>
                <w:szCs w:val="20"/>
              </w:rPr>
              <w:t>Electives</w:t>
            </w:r>
            <w:r w:rsidRPr="00B93EC9">
              <w:rPr>
                <w:i/>
                <w:color w:val="FF0000"/>
                <w:sz w:val="20"/>
                <w:szCs w:val="20"/>
              </w:rPr>
              <w:t xml:space="preserve"> must be complete </w:t>
            </w:r>
            <w:r>
              <w:rPr>
                <w:i/>
                <w:color w:val="FF0000"/>
                <w:sz w:val="20"/>
                <w:szCs w:val="20"/>
              </w:rPr>
              <w:t xml:space="preserve">with a </w:t>
            </w:r>
            <w:r w:rsidRPr="00B93EC9">
              <w:rPr>
                <w:i/>
                <w:color w:val="FF0000"/>
                <w:sz w:val="20"/>
                <w:szCs w:val="20"/>
              </w:rPr>
              <w:t>“C” or better)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nil"/>
            </w:tcBorders>
          </w:tcPr>
          <w:p w:rsidR="00E44F31" w:rsidRDefault="00E44F31" w:rsidP="005B4621"/>
          <w:p w:rsidR="00E44F31" w:rsidRDefault="00E44F31" w:rsidP="00E44F31"/>
          <w:p w:rsidR="007D5BA9" w:rsidRPr="00E44F31" w:rsidRDefault="007D5BA9" w:rsidP="00E44F31"/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4F31" w:rsidRDefault="00E44F31" w:rsidP="005B4621"/>
          <w:p w:rsidR="00E44F31" w:rsidRDefault="00E44F31" w:rsidP="00E44F31"/>
          <w:p w:rsidR="00A85C78" w:rsidRDefault="00A85C78" w:rsidP="00A85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 CR)</w:t>
            </w:r>
          </w:p>
          <w:p w:rsidR="00A85C78" w:rsidRDefault="00A85C78" w:rsidP="00A85C78">
            <w:pPr>
              <w:rPr>
                <w:b/>
                <w:sz w:val="20"/>
                <w:szCs w:val="20"/>
              </w:rPr>
            </w:pPr>
          </w:p>
          <w:p w:rsidR="00A85C78" w:rsidRPr="00CA3FDE" w:rsidRDefault="00A85C78" w:rsidP="00A85C78">
            <w:pPr>
              <w:rPr>
                <w:b/>
                <w:sz w:val="20"/>
                <w:szCs w:val="20"/>
              </w:rPr>
            </w:pPr>
          </w:p>
        </w:tc>
      </w:tr>
      <w:tr w:rsidR="00124C21" w:rsidRPr="00D35CA1" w:rsidTr="00E44F31">
        <w:tc>
          <w:tcPr>
            <w:tcW w:w="5058" w:type="dxa"/>
            <w:tcBorders>
              <w:top w:val="single" w:sz="4" w:space="0" w:color="auto"/>
            </w:tcBorders>
            <w:shd w:val="clear" w:color="auto" w:fill="auto"/>
          </w:tcPr>
          <w:p w:rsidR="00124C21" w:rsidRPr="00D63F15" w:rsidRDefault="00990AAD" w:rsidP="000D0736">
            <w:r>
              <w:t>CRJU 203 Probation and Parole</w:t>
            </w:r>
          </w:p>
        </w:tc>
        <w:tc>
          <w:tcPr>
            <w:tcW w:w="460" w:type="dxa"/>
          </w:tcPr>
          <w:p w:rsidR="00124C21" w:rsidRPr="00D63F15" w:rsidRDefault="00990AAD" w:rsidP="005B4621">
            <w:r>
              <w:t>3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FFFF00"/>
          </w:tcPr>
          <w:p w:rsidR="00124C21" w:rsidRDefault="00124C21" w:rsidP="005B4621"/>
        </w:tc>
      </w:tr>
      <w:tr w:rsidR="00124C21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990AAD">
            <w:r>
              <w:t>CRJU 213 Criminal Law</w:t>
            </w:r>
          </w:p>
        </w:tc>
        <w:tc>
          <w:tcPr>
            <w:tcW w:w="460" w:type="dxa"/>
          </w:tcPr>
          <w:p w:rsidR="00124C21" w:rsidRPr="00D63F15" w:rsidRDefault="00990AAD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124C21" w:rsidRDefault="00124C21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214 Criminal Procedures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241 Police and Community Relations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245 Crime and the Media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246 Understanding Gangs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260 Organized Crime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262 Terrorism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264 Criminal Justice and the Courts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265 Multicultural Law Enforcement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990AAD" w:rsidRPr="00D35CA1" w:rsidTr="00E44F31">
        <w:tc>
          <w:tcPr>
            <w:tcW w:w="5058" w:type="dxa"/>
            <w:shd w:val="clear" w:color="auto" w:fill="auto"/>
          </w:tcPr>
          <w:p w:rsidR="00990AAD" w:rsidRPr="00D63F15" w:rsidRDefault="00990AAD" w:rsidP="000D0736">
            <w:r>
              <w:t>CRJU 268 Workshop in Criminal Justice</w:t>
            </w:r>
          </w:p>
        </w:tc>
        <w:tc>
          <w:tcPr>
            <w:tcW w:w="460" w:type="dxa"/>
          </w:tcPr>
          <w:p w:rsidR="00990AAD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990AAD" w:rsidRDefault="00990AAD" w:rsidP="005B4621"/>
        </w:tc>
      </w:tr>
      <w:tr w:rsidR="00E44F31" w:rsidRPr="00D35CA1" w:rsidTr="00E44F31">
        <w:tc>
          <w:tcPr>
            <w:tcW w:w="5058" w:type="dxa"/>
            <w:shd w:val="clear" w:color="auto" w:fill="auto"/>
          </w:tcPr>
          <w:p w:rsidR="00E44F31" w:rsidRDefault="00E44F31" w:rsidP="000D0736">
            <w:r>
              <w:t>CRJU 293 Topics in Criminal Justice</w:t>
            </w:r>
          </w:p>
        </w:tc>
        <w:tc>
          <w:tcPr>
            <w:tcW w:w="460" w:type="dxa"/>
          </w:tcPr>
          <w:p w:rsidR="00E44F31" w:rsidRDefault="00E44F31" w:rsidP="005B4621">
            <w:r>
              <w:t>3</w:t>
            </w:r>
          </w:p>
        </w:tc>
        <w:tc>
          <w:tcPr>
            <w:tcW w:w="962" w:type="dxa"/>
            <w:shd w:val="clear" w:color="auto" w:fill="FFFF00"/>
          </w:tcPr>
          <w:p w:rsidR="00E44F31" w:rsidRDefault="00E44F31" w:rsidP="005B4621"/>
        </w:tc>
      </w:tr>
    </w:tbl>
    <w:p w:rsidR="00D35CA1" w:rsidRDefault="00990AAD" w:rsidP="00990AA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4C361D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7D5BA9">
        <w:rPr>
          <w:b/>
          <w:sz w:val="20"/>
          <w:szCs w:val="20"/>
        </w:rPr>
        <w:t>3</w:t>
      </w:r>
      <w:r w:rsidR="00E44F31">
        <w:rPr>
          <w:b/>
          <w:sz w:val="20"/>
          <w:szCs w:val="20"/>
        </w:rPr>
        <w:t>0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4C361D" w:rsidRDefault="00B82067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57013"/>
    <w:rsid w:val="0006018D"/>
    <w:rsid w:val="00063959"/>
    <w:rsid w:val="00080AA3"/>
    <w:rsid w:val="000A4AAF"/>
    <w:rsid w:val="00124C21"/>
    <w:rsid w:val="001E009A"/>
    <w:rsid w:val="00282D1B"/>
    <w:rsid w:val="00352FCE"/>
    <w:rsid w:val="00397EDA"/>
    <w:rsid w:val="00405DE3"/>
    <w:rsid w:val="00456082"/>
    <w:rsid w:val="004A0F1F"/>
    <w:rsid w:val="004C1B32"/>
    <w:rsid w:val="004C361D"/>
    <w:rsid w:val="00560AF0"/>
    <w:rsid w:val="0059793F"/>
    <w:rsid w:val="00644E9C"/>
    <w:rsid w:val="00654569"/>
    <w:rsid w:val="00662D9E"/>
    <w:rsid w:val="00741FCD"/>
    <w:rsid w:val="00780435"/>
    <w:rsid w:val="007D5BA9"/>
    <w:rsid w:val="0080211B"/>
    <w:rsid w:val="00802BFF"/>
    <w:rsid w:val="00811F13"/>
    <w:rsid w:val="0082695D"/>
    <w:rsid w:val="008629E9"/>
    <w:rsid w:val="008752FF"/>
    <w:rsid w:val="009802C9"/>
    <w:rsid w:val="00990AAD"/>
    <w:rsid w:val="009E7BEE"/>
    <w:rsid w:val="00A333D6"/>
    <w:rsid w:val="00A85C78"/>
    <w:rsid w:val="00A97B2B"/>
    <w:rsid w:val="00AA0D0B"/>
    <w:rsid w:val="00B2462F"/>
    <w:rsid w:val="00B335D9"/>
    <w:rsid w:val="00B75816"/>
    <w:rsid w:val="00B82067"/>
    <w:rsid w:val="00B83F1A"/>
    <w:rsid w:val="00B9136E"/>
    <w:rsid w:val="00BE2D3D"/>
    <w:rsid w:val="00CA3FDE"/>
    <w:rsid w:val="00CC30FD"/>
    <w:rsid w:val="00D35CA1"/>
    <w:rsid w:val="00E44F31"/>
    <w:rsid w:val="00F52EFE"/>
    <w:rsid w:val="00F760D4"/>
    <w:rsid w:val="00F8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B3A0A-B396-4416-A049-D5D5A908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78327CF-4C27-4D87-A6FB-2F8C36B0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11</cp:revision>
  <cp:lastPrinted>2013-09-26T21:58:00Z</cp:lastPrinted>
  <dcterms:created xsi:type="dcterms:W3CDTF">2013-04-25T19:22:00Z</dcterms:created>
  <dcterms:modified xsi:type="dcterms:W3CDTF">2015-06-30T15:47:00Z</dcterms:modified>
</cp:coreProperties>
</file>