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602DC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LIBERAL ARTS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602DC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</w:t>
      </w:r>
      <w:r w:rsidR="00D329F9">
        <w:rPr>
          <w:b/>
          <w:sz w:val="22"/>
          <w:szCs w:val="22"/>
        </w:rPr>
        <w:t xml:space="preserve"> of </w:t>
      </w:r>
      <w:r>
        <w:rPr>
          <w:b/>
          <w:sz w:val="22"/>
          <w:szCs w:val="22"/>
        </w:rPr>
        <w:t>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A458A0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I.  GENERAL ED REQUIREMENTS</w:t>
      </w:r>
      <w:r w:rsidRPr="009602DC">
        <w:rPr>
          <w:b/>
          <w:sz w:val="20"/>
          <w:szCs w:val="20"/>
        </w:rPr>
        <w:tab/>
        <w:t>(3</w:t>
      </w:r>
      <w:r w:rsidR="008745A8">
        <w:rPr>
          <w:b/>
          <w:sz w:val="20"/>
          <w:szCs w:val="20"/>
        </w:rPr>
        <w:t>8</w:t>
      </w:r>
      <w:r w:rsidRPr="009602DC">
        <w:rPr>
          <w:b/>
          <w:sz w:val="20"/>
          <w:szCs w:val="20"/>
        </w:rPr>
        <w:t xml:space="preserve"> CR)</w:t>
      </w:r>
    </w:p>
    <w:p w:rsidR="009602DC" w:rsidRDefault="009602DC" w:rsidP="009602DC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Courses.</w:t>
      </w:r>
    </w:p>
    <w:p w:rsidR="00FD54E5" w:rsidRDefault="00231620" w:rsidP="00FD54E5">
      <w:pPr>
        <w:tabs>
          <w:tab w:val="right" w:pos="4680"/>
        </w:tabs>
        <w:ind w:right="-180"/>
        <w:rPr>
          <w:i/>
          <w:color w:val="FF0000"/>
          <w:sz w:val="20"/>
          <w:szCs w:val="22"/>
        </w:rPr>
      </w:pPr>
      <w:r>
        <w:rPr>
          <w:i/>
          <w:color w:val="FF0000"/>
          <w:sz w:val="20"/>
          <w:szCs w:val="22"/>
        </w:rPr>
        <w:t xml:space="preserve">(∆ ALL General Ed Requirements </w:t>
      </w:r>
      <w:r w:rsidR="00FD54E5" w:rsidRPr="00AB1786">
        <w:rPr>
          <w:i/>
          <w:color w:val="FF0000"/>
          <w:sz w:val="20"/>
          <w:szCs w:val="22"/>
        </w:rPr>
        <w:t>Must Be Completed with a “C” or Better)</w:t>
      </w:r>
    </w:p>
    <w:p w:rsidR="00FD54E5" w:rsidRPr="009F342D" w:rsidRDefault="00FD54E5" w:rsidP="009602DC">
      <w:pPr>
        <w:rPr>
          <w:b/>
          <w:sz w:val="16"/>
          <w:szCs w:val="16"/>
        </w:rPr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I: COMMUNICATION</w:t>
      </w:r>
      <w:r w:rsidRPr="009602DC">
        <w:rPr>
          <w:b/>
          <w:sz w:val="20"/>
          <w:szCs w:val="20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</w:tcPr>
          <w:p w:rsidR="009602DC" w:rsidRPr="00EF5661" w:rsidRDefault="009602DC" w:rsidP="008F26D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8F26D9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</w:tcPr>
          <w:p w:rsidR="009602DC" w:rsidRPr="00EF5661" w:rsidRDefault="009602DC" w:rsidP="009602DC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8F26D9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9602DC" w:rsidRPr="00EF5661" w:rsidRDefault="009602DC" w:rsidP="008F26D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8F26D9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</w:tcPr>
          <w:p w:rsidR="009602DC" w:rsidRPr="00EF5661" w:rsidRDefault="009602DC" w:rsidP="009602DC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9602DC" w:rsidRPr="00EF5661" w:rsidRDefault="009602DC" w:rsidP="009602DC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  <w:bookmarkStart w:id="0" w:name="_GoBack"/>
      <w:bookmarkEnd w:id="0"/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II: MATHEMATICS</w:t>
      </w:r>
      <w:r w:rsidRPr="009602DC">
        <w:rPr>
          <w:b/>
          <w:sz w:val="20"/>
          <w:szCs w:val="20"/>
        </w:rPr>
        <w:tab/>
        <w:t>(3 – 4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III: LAB SCIENCE</w:t>
      </w:r>
      <w:r w:rsidRPr="009602DC">
        <w:rPr>
          <w:b/>
          <w:sz w:val="20"/>
          <w:szCs w:val="20"/>
        </w:rPr>
        <w:tab/>
        <w:t>(8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IV: SOCIAL &amp; BEHAV SCI</w:t>
      </w:r>
      <w:r w:rsidRPr="009602DC">
        <w:rPr>
          <w:b/>
          <w:sz w:val="20"/>
          <w:szCs w:val="20"/>
        </w:rPr>
        <w:tab/>
        <w:t>(6 – 9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V: HUMANITIES/FINE ARTS</w:t>
      </w:r>
      <w:r w:rsidRPr="009602DC">
        <w:rPr>
          <w:b/>
          <w:sz w:val="20"/>
          <w:szCs w:val="20"/>
        </w:rPr>
        <w:tab/>
        <w:t>(6-9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from: (a), (b), (c), </w:t>
      </w:r>
      <w:r w:rsidR="00FD54E5">
        <w:rPr>
          <w:b/>
          <w:sz w:val="22"/>
          <w:szCs w:val="22"/>
        </w:rPr>
        <w:t>(d), (e), (f), (g), (h), (</w:t>
      </w:r>
      <w:proofErr w:type="spellStart"/>
      <w:r w:rsidR="00FD54E5">
        <w:rPr>
          <w:b/>
          <w:sz w:val="22"/>
          <w:szCs w:val="22"/>
        </w:rPr>
        <w:t>i</w:t>
      </w:r>
      <w:proofErr w:type="spellEnd"/>
      <w:r w:rsidR="00FD54E5">
        <w:rPr>
          <w:b/>
          <w:sz w:val="22"/>
          <w:szCs w:val="22"/>
        </w:rPr>
        <w:t>), (j), or (k)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08259B">
      <w:pPr>
        <w:tabs>
          <w:tab w:val="right" w:pos="4410"/>
        </w:tabs>
        <w:rPr>
          <w:b/>
          <w:sz w:val="20"/>
          <w:szCs w:val="20"/>
        </w:rPr>
      </w:pPr>
    </w:p>
    <w:p w:rsidR="0008259B" w:rsidRPr="007D37D3" w:rsidRDefault="0008259B" w:rsidP="0008259B">
      <w:pPr>
        <w:tabs>
          <w:tab w:val="right" w:pos="4230"/>
        </w:tabs>
        <w:ind w:left="-36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AREA </w:t>
      </w:r>
      <w:r>
        <w:rPr>
          <w:b/>
          <w:sz w:val="22"/>
          <w:szCs w:val="22"/>
        </w:rPr>
        <w:t>V</w:t>
      </w:r>
      <w:r w:rsidRPr="007D37D3">
        <w:rPr>
          <w:b/>
          <w:sz w:val="22"/>
          <w:szCs w:val="22"/>
        </w:rPr>
        <w:t xml:space="preserve">I: </w:t>
      </w:r>
      <w:r>
        <w:rPr>
          <w:b/>
          <w:sz w:val="22"/>
          <w:szCs w:val="22"/>
        </w:rPr>
        <w:t>COMPUTER LITERACY</w:t>
      </w:r>
      <w:r w:rsidRPr="007D37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7D37D3">
        <w:rPr>
          <w:b/>
          <w:sz w:val="22"/>
          <w:szCs w:val="22"/>
        </w:rPr>
        <w:t>(3 CR)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510"/>
        <w:gridCol w:w="450"/>
        <w:gridCol w:w="630"/>
      </w:tblGrid>
      <w:tr w:rsidR="0008259B" w:rsidTr="0008259B">
        <w:tc>
          <w:tcPr>
            <w:tcW w:w="3510" w:type="dxa"/>
            <w:shd w:val="clear" w:color="auto" w:fill="auto"/>
          </w:tcPr>
          <w:p w:rsidR="0008259B" w:rsidRPr="00625AD2" w:rsidRDefault="0008259B" w:rsidP="0008259B">
            <w:pPr>
              <w:tabs>
                <w:tab w:val="right" w:pos="4230"/>
              </w:tabs>
            </w:pPr>
            <w:r>
              <w:t xml:space="preserve">CIS 120 Intro Inform Systems </w:t>
            </w:r>
            <w:r>
              <w:rPr>
                <w:b/>
              </w:rPr>
              <w:t xml:space="preserve">OR </w:t>
            </w:r>
            <w:r>
              <w:t>Successful Challenge Exam</w:t>
            </w:r>
          </w:p>
        </w:tc>
        <w:tc>
          <w:tcPr>
            <w:tcW w:w="450" w:type="dxa"/>
            <w:shd w:val="clear" w:color="auto" w:fill="auto"/>
          </w:tcPr>
          <w:p w:rsidR="0008259B" w:rsidRDefault="0008259B" w:rsidP="00D26562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08259B" w:rsidRPr="00866EC8" w:rsidRDefault="0008259B" w:rsidP="00D26562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08259B" w:rsidRDefault="0008259B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08259B" w:rsidRDefault="0008259B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401B4C">
        <w:rPr>
          <w:b/>
          <w:sz w:val="20"/>
          <w:szCs w:val="20"/>
        </w:rPr>
        <w:t xml:space="preserve">            </w:t>
      </w:r>
      <w:r w:rsidR="009602DC">
        <w:rPr>
          <w:b/>
          <w:sz w:val="20"/>
          <w:szCs w:val="20"/>
        </w:rPr>
        <w:t>3</w:t>
      </w:r>
      <w:r w:rsidR="00401B4C">
        <w:rPr>
          <w:b/>
          <w:sz w:val="20"/>
          <w:szCs w:val="20"/>
        </w:rPr>
        <w:t xml:space="preserve">8 </w:t>
      </w:r>
      <w:r w:rsidR="001E009A">
        <w:rPr>
          <w:b/>
          <w:sz w:val="20"/>
          <w:szCs w:val="20"/>
        </w:rPr>
        <w:t>CR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9602DC">
          <w:type w:val="continuous"/>
          <w:pgSz w:w="12240" w:h="15840"/>
          <w:pgMar w:top="540" w:right="1440" w:bottom="720" w:left="4050" w:header="720" w:footer="720" w:gutter="0"/>
          <w:cols w:space="360"/>
          <w:docGrid w:linePitch="360"/>
        </w:sectPr>
      </w:pPr>
    </w:p>
    <w:p w:rsidR="008752FF" w:rsidRDefault="008F26D9" w:rsidP="008752FF">
      <w:pPr>
        <w:rPr>
          <w:b/>
          <w:sz w:val="22"/>
        </w:rPr>
      </w:pPr>
      <w:r>
        <w:rPr>
          <w:b/>
          <w:sz w:val="22"/>
        </w:rPr>
        <w:lastRenderedPageBreak/>
        <w:t>*</w:t>
      </w:r>
      <w:r w:rsidR="008752FF">
        <w:rPr>
          <w:b/>
          <w:sz w:val="22"/>
        </w:rPr>
        <w:t>Course requires a prerequisite.</w:t>
      </w:r>
    </w:p>
    <w:p w:rsidR="00D13412" w:rsidRPr="00074984" w:rsidRDefault="00D13412" w:rsidP="00D13412">
      <w:pPr>
        <w:tabs>
          <w:tab w:val="right" w:pos="9180"/>
        </w:tabs>
        <w:rPr>
          <w:b/>
          <w:bCs/>
          <w:color w:val="FF0000"/>
          <w:sz w:val="22"/>
          <w:szCs w:val="22"/>
        </w:rPr>
      </w:pPr>
    </w:p>
    <w:p w:rsidR="00F52EFE" w:rsidRDefault="00F52EFE" w:rsidP="00FD54E5">
      <w:pPr>
        <w:ind w:firstLine="720"/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p w:rsidR="005760FD" w:rsidRDefault="005760FD" w:rsidP="008752FF">
      <w:pPr>
        <w:tabs>
          <w:tab w:val="right" w:pos="4410"/>
        </w:tabs>
        <w:rPr>
          <w:b/>
          <w:sz w:val="20"/>
          <w:szCs w:val="20"/>
        </w:rPr>
      </w:pPr>
    </w:p>
    <w:p w:rsidR="005760FD" w:rsidRPr="005760FD" w:rsidRDefault="005760FD" w:rsidP="008752FF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8752FF">
      <w:pPr>
        <w:tabs>
          <w:tab w:val="right" w:pos="4410"/>
        </w:tabs>
        <w:rPr>
          <w:b/>
          <w:sz w:val="22"/>
          <w:szCs w:val="22"/>
        </w:rPr>
      </w:pPr>
    </w:p>
    <w:p w:rsidR="005C163D" w:rsidRDefault="005C163D" w:rsidP="005C163D">
      <w:pPr>
        <w:rPr>
          <w:b/>
        </w:rPr>
      </w:pPr>
    </w:p>
    <w:p w:rsidR="005C163D" w:rsidRPr="00760A85" w:rsidRDefault="005C163D" w:rsidP="005C163D">
      <w:pPr>
        <w:jc w:val="center"/>
        <w:rPr>
          <w:b/>
        </w:rPr>
      </w:pPr>
      <w:r w:rsidRPr="00760A85">
        <w:rPr>
          <w:b/>
        </w:rPr>
        <w:t>New Mexico Lower Divis</w:t>
      </w:r>
      <w:r>
        <w:rPr>
          <w:b/>
        </w:rPr>
        <w:t xml:space="preserve">ion General Education Core </w:t>
      </w:r>
      <w:r>
        <w:rPr>
          <w:b/>
        </w:rPr>
        <w:tab/>
        <w:t xml:space="preserve">(38 </w:t>
      </w:r>
      <w:r w:rsidRPr="00760A85">
        <w:rPr>
          <w:b/>
        </w:rPr>
        <w:t>CR)</w:t>
      </w:r>
    </w:p>
    <w:p w:rsidR="005C163D" w:rsidRPr="00760A85" w:rsidRDefault="005C163D" w:rsidP="005C163D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  <w:sectPr w:rsidR="005C163D" w:rsidRPr="00760A85" w:rsidSect="00074984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5C163D" w:rsidRPr="00760A85" w:rsidRDefault="005C163D" w:rsidP="005C163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5C163D" w:rsidRPr="00760A85" w:rsidRDefault="005C163D" w:rsidP="005C163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104*, 233*</w:t>
      </w:r>
    </w:p>
    <w:p w:rsidR="005C163D" w:rsidRPr="00760A85" w:rsidRDefault="005C163D" w:rsidP="005C163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5C163D" w:rsidRPr="00760A85" w:rsidRDefault="005C163D" w:rsidP="005C163D">
      <w:pPr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Select from: a, b, c, or d.</w:t>
      </w:r>
    </w:p>
    <w:p w:rsidR="005C163D" w:rsidRPr="00760A85" w:rsidRDefault="005C163D" w:rsidP="005C163D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5C163D" w:rsidRPr="00760A85" w:rsidRDefault="005C163D" w:rsidP="005C163D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5C163D" w:rsidRPr="00760A85" w:rsidRDefault="005C163D" w:rsidP="005C163D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5C163D" w:rsidRPr="002D49AB" w:rsidRDefault="005C163D" w:rsidP="005C163D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2D49AB">
        <w:rPr>
          <w:b/>
          <w:bCs/>
          <w:sz w:val="22"/>
          <w:szCs w:val="22"/>
        </w:rPr>
        <w:t>STAT 213*</w:t>
      </w:r>
    </w:p>
    <w:p w:rsidR="005C163D" w:rsidRPr="00760A85" w:rsidRDefault="005C163D" w:rsidP="005C163D">
      <w:pPr>
        <w:rPr>
          <w:b/>
          <w:bCs/>
          <w:i/>
          <w:iCs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5C163D" w:rsidRPr="00760A85" w:rsidRDefault="005C163D" w:rsidP="005C163D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5C163D" w:rsidRPr="008B4DC0" w:rsidRDefault="005C163D" w:rsidP="005C163D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  <w:r>
        <w:rPr>
          <w:b/>
          <w:bCs/>
          <w:sz w:val="22"/>
          <w:szCs w:val="22"/>
        </w:rPr>
        <w:t xml:space="preserve">, </w:t>
      </w:r>
      <w:r w:rsidRPr="008B4DC0">
        <w:rPr>
          <w:b/>
          <w:bCs/>
          <w:color w:val="000000" w:themeColor="text1"/>
          <w:sz w:val="22"/>
          <w:szCs w:val="22"/>
        </w:rPr>
        <w:t>211, 212*, 222*</w:t>
      </w:r>
    </w:p>
    <w:p w:rsidR="005C163D" w:rsidRPr="00760A85" w:rsidRDefault="005C163D" w:rsidP="005C163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8B4DC0">
        <w:rPr>
          <w:b/>
          <w:bCs/>
          <w:color w:val="000000" w:themeColor="text1"/>
          <w:sz w:val="22"/>
          <w:szCs w:val="22"/>
        </w:rPr>
        <w:t>CHEM 113, 151</w:t>
      </w:r>
      <w:r w:rsidRPr="00760A85">
        <w:rPr>
          <w:b/>
          <w:bCs/>
          <w:sz w:val="22"/>
          <w:szCs w:val="22"/>
        </w:rPr>
        <w:t>*, 152*</w:t>
      </w:r>
    </w:p>
    <w:p w:rsidR="005C163D" w:rsidRPr="00760A85" w:rsidRDefault="005C163D" w:rsidP="005C163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</w:t>
      </w:r>
      <w:r>
        <w:rPr>
          <w:b/>
          <w:bCs/>
          <w:sz w:val="22"/>
          <w:szCs w:val="22"/>
        </w:rPr>
        <w:t>*</w:t>
      </w:r>
    </w:p>
    <w:p w:rsidR="005C163D" w:rsidRPr="00760A85" w:rsidRDefault="005C163D" w:rsidP="005C163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5C163D" w:rsidRPr="00760A85" w:rsidRDefault="005C163D" w:rsidP="005C163D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5C163D" w:rsidRPr="005D437D" w:rsidRDefault="005C163D" w:rsidP="005C163D">
      <w:pPr>
        <w:pStyle w:val="ListParagraph"/>
        <w:numPr>
          <w:ilvl w:val="0"/>
          <w:numId w:val="5"/>
        </w:numPr>
        <w:rPr>
          <w:b/>
          <w:color w:val="FF0000"/>
          <w:sz w:val="22"/>
          <w:szCs w:val="22"/>
        </w:rPr>
      </w:pPr>
      <w:r w:rsidRPr="00760A85">
        <w:rPr>
          <w:b/>
          <w:bCs/>
          <w:sz w:val="22"/>
          <w:szCs w:val="22"/>
        </w:rPr>
        <w:t>ECON 221</w:t>
      </w:r>
      <w:r w:rsidRPr="00D85DF9">
        <w:rPr>
          <w:b/>
          <w:bCs/>
          <w:color w:val="000000" w:themeColor="text1"/>
          <w:sz w:val="22"/>
          <w:szCs w:val="22"/>
        </w:rPr>
        <w:t>*, 222*</w:t>
      </w:r>
    </w:p>
    <w:p w:rsidR="005C163D" w:rsidRPr="00760A85" w:rsidRDefault="005C163D" w:rsidP="005C163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5C163D" w:rsidRPr="00760A85" w:rsidRDefault="005C163D" w:rsidP="005C163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5C163D" w:rsidRPr="00760A85" w:rsidRDefault="005C163D" w:rsidP="005C163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5C163D" w:rsidRPr="00760A85" w:rsidRDefault="005C163D" w:rsidP="005C163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5C163D" w:rsidRPr="00760A85" w:rsidRDefault="005C163D" w:rsidP="005C163D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</w:t>
      </w:r>
      <w:r w:rsidRPr="00D85DF9">
        <w:rPr>
          <w:b/>
          <w:bCs/>
          <w:color w:val="000000" w:themeColor="text1"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106, 107*, 131, 210, 214*,</w:t>
      </w:r>
    </w:p>
    <w:p w:rsidR="005C163D" w:rsidRPr="00760A85" w:rsidRDefault="005C163D" w:rsidP="005C163D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5C163D" w:rsidRPr="00760A85" w:rsidRDefault="005C163D" w:rsidP="005C163D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5C163D" w:rsidRPr="00760A85" w:rsidRDefault="005C163D" w:rsidP="005C163D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5C163D" w:rsidRDefault="005C163D" w:rsidP="005C163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5C163D" w:rsidRDefault="005C163D" w:rsidP="005C163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GER 101, 102*</w:t>
      </w:r>
    </w:p>
    <w:p w:rsidR="005C163D" w:rsidRPr="00D85DF9" w:rsidRDefault="005C163D" w:rsidP="005C163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SPAN 101, 102*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  <w:sectPr w:rsidR="005C163D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C163D" w:rsidRPr="00760A85" w:rsidRDefault="005C163D" w:rsidP="005C163D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5C163D" w:rsidRPr="00760A85" w:rsidRDefault="005C163D" w:rsidP="005C163D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5C163D" w:rsidRPr="00760A85" w:rsidRDefault="005C163D" w:rsidP="005C163D">
      <w:pPr>
        <w:rPr>
          <w:b/>
          <w:sz w:val="22"/>
          <w:szCs w:val="22"/>
        </w:rPr>
      </w:pPr>
    </w:p>
    <w:p w:rsidR="005760FD" w:rsidRDefault="005760FD" w:rsidP="008752FF">
      <w:pPr>
        <w:tabs>
          <w:tab w:val="right" w:pos="4410"/>
        </w:tabs>
        <w:rPr>
          <w:b/>
          <w:sz w:val="20"/>
          <w:szCs w:val="20"/>
        </w:rPr>
      </w:pPr>
    </w:p>
    <w:sectPr w:rsidR="005760FD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1BF"/>
    <w:multiLevelType w:val="hybridMultilevel"/>
    <w:tmpl w:val="941096BA"/>
    <w:lvl w:ilvl="0" w:tplc="F8EAAB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8259B"/>
    <w:rsid w:val="000A4AAF"/>
    <w:rsid w:val="001E009A"/>
    <w:rsid w:val="00211837"/>
    <w:rsid w:val="00231620"/>
    <w:rsid w:val="00282D1B"/>
    <w:rsid w:val="00352FCE"/>
    <w:rsid w:val="003566D7"/>
    <w:rsid w:val="00401B4C"/>
    <w:rsid w:val="00405DE3"/>
    <w:rsid w:val="00456082"/>
    <w:rsid w:val="004A0F1F"/>
    <w:rsid w:val="00560AF0"/>
    <w:rsid w:val="005760FD"/>
    <w:rsid w:val="0059793F"/>
    <w:rsid w:val="005C163D"/>
    <w:rsid w:val="005D5ADD"/>
    <w:rsid w:val="00621B4A"/>
    <w:rsid w:val="00644E9C"/>
    <w:rsid w:val="00654569"/>
    <w:rsid w:val="00720CBF"/>
    <w:rsid w:val="00741FCD"/>
    <w:rsid w:val="00780435"/>
    <w:rsid w:val="0078767D"/>
    <w:rsid w:val="007D5BA9"/>
    <w:rsid w:val="0080211B"/>
    <w:rsid w:val="00802BFF"/>
    <w:rsid w:val="00811F13"/>
    <w:rsid w:val="0082695D"/>
    <w:rsid w:val="008378FC"/>
    <w:rsid w:val="008629E9"/>
    <w:rsid w:val="008745A8"/>
    <w:rsid w:val="008752FF"/>
    <w:rsid w:val="008D697F"/>
    <w:rsid w:val="008F26D9"/>
    <w:rsid w:val="009602DC"/>
    <w:rsid w:val="009802C9"/>
    <w:rsid w:val="009E7BEE"/>
    <w:rsid w:val="00A36507"/>
    <w:rsid w:val="00A458A0"/>
    <w:rsid w:val="00A97B2B"/>
    <w:rsid w:val="00B2462F"/>
    <w:rsid w:val="00B335D9"/>
    <w:rsid w:val="00B75816"/>
    <w:rsid w:val="00B76CC3"/>
    <w:rsid w:val="00B9136E"/>
    <w:rsid w:val="00BE2D3D"/>
    <w:rsid w:val="00BF63BE"/>
    <w:rsid w:val="00C253BE"/>
    <w:rsid w:val="00CC30FD"/>
    <w:rsid w:val="00D13412"/>
    <w:rsid w:val="00D329F9"/>
    <w:rsid w:val="00D35CA1"/>
    <w:rsid w:val="00D454A7"/>
    <w:rsid w:val="00DD4A2E"/>
    <w:rsid w:val="00E473BD"/>
    <w:rsid w:val="00F52EFE"/>
    <w:rsid w:val="00F760D4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41C89-84C8-41BD-97CA-C262747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8BB2B9-7792-4D41-8F6D-7AF6CD1A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15</cp:revision>
  <cp:lastPrinted>2013-09-26T22:08:00Z</cp:lastPrinted>
  <dcterms:created xsi:type="dcterms:W3CDTF">2013-04-29T16:52:00Z</dcterms:created>
  <dcterms:modified xsi:type="dcterms:W3CDTF">2015-06-30T20:59:00Z</dcterms:modified>
</cp:coreProperties>
</file>